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94" w:rsidRDefault="00982A94" w:rsidP="00982A94">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Информация для размещения на сайте</w:t>
      </w:r>
    </w:p>
    <w:p w:rsidR="00982A94" w:rsidRDefault="00982A94" w:rsidP="00982A94">
      <w:pPr>
        <w:pStyle w:val="ConsPlusNormal"/>
        <w:ind w:firstLine="540"/>
        <w:jc w:val="center"/>
        <w:outlineLvl w:val="1"/>
        <w:rPr>
          <w:rFonts w:ascii="Times New Roman" w:hAnsi="Times New Roman" w:cs="Times New Roman"/>
          <w:b/>
          <w:sz w:val="24"/>
          <w:szCs w:val="24"/>
        </w:rPr>
      </w:pPr>
    </w:p>
    <w:p w:rsidR="0069798B" w:rsidRPr="0069798B" w:rsidRDefault="0069798B" w:rsidP="0069798B">
      <w:pPr>
        <w:pStyle w:val="ConsPlusNormal"/>
        <w:ind w:firstLine="540"/>
        <w:jc w:val="both"/>
        <w:outlineLvl w:val="1"/>
        <w:rPr>
          <w:rFonts w:ascii="Times New Roman" w:hAnsi="Times New Roman" w:cs="Times New Roman"/>
          <w:sz w:val="24"/>
          <w:szCs w:val="24"/>
        </w:rPr>
      </w:pPr>
      <w:r w:rsidRPr="00AE78A2">
        <w:rPr>
          <w:rFonts w:ascii="Times New Roman" w:hAnsi="Times New Roman" w:cs="Times New Roman"/>
          <w:b/>
          <w:sz w:val="24"/>
          <w:szCs w:val="24"/>
        </w:rPr>
        <w:t>Статья 8.1. Федерального закона от 26.12.2008 № 294-ФЗ</w:t>
      </w:r>
      <w:r w:rsidR="00AE78A2" w:rsidRPr="00AE78A2">
        <w:rPr>
          <w:rFonts w:ascii="Times New Roman" w:hAnsi="Times New Roman" w:cs="Times New Roman"/>
          <w:b/>
          <w:sz w:val="24"/>
          <w:szCs w:val="24"/>
        </w:rPr>
        <w:t xml:space="preserve"> </w:t>
      </w:r>
      <w:r w:rsidRPr="00AE78A2">
        <w:rPr>
          <w:rFonts w:ascii="Times New Roman" w:hAnsi="Times New Roman" w:cs="Times New Roman"/>
          <w:b/>
          <w:sz w:val="24"/>
          <w:szCs w:val="24"/>
        </w:rPr>
        <w:t xml:space="preserve">Применение </w:t>
      </w:r>
      <w:proofErr w:type="spellStart"/>
      <w:r w:rsidRPr="00AE78A2">
        <w:rPr>
          <w:rFonts w:ascii="Times New Roman" w:hAnsi="Times New Roman" w:cs="Times New Roman"/>
          <w:b/>
          <w:sz w:val="24"/>
          <w:szCs w:val="24"/>
        </w:rPr>
        <w:t>риск-ориентированного</w:t>
      </w:r>
      <w:proofErr w:type="spellEnd"/>
      <w:r w:rsidRPr="00AE78A2">
        <w:rPr>
          <w:rFonts w:ascii="Times New Roman" w:hAnsi="Times New Roman" w:cs="Times New Roman"/>
          <w:b/>
          <w:sz w:val="24"/>
          <w:szCs w:val="24"/>
        </w:rPr>
        <w:t xml:space="preserve"> подхода при организации государственного контроля (надзора)</w:t>
      </w:r>
      <w:r w:rsidRPr="0069798B">
        <w:rPr>
          <w:rFonts w:ascii="Times New Roman" w:hAnsi="Times New Roman" w:cs="Times New Roman"/>
          <w:sz w:val="24"/>
          <w:szCs w:val="24"/>
        </w:rPr>
        <w:br/>
      </w:r>
      <w:proofErr w:type="gramStart"/>
      <w:r w:rsidRPr="0069798B">
        <w:rPr>
          <w:rFonts w:ascii="Times New Roman" w:hAnsi="Times New Roman" w:cs="Times New Roman"/>
          <w:sz w:val="24"/>
          <w:szCs w:val="24"/>
        </w:rPr>
        <w:t>введена</w:t>
      </w:r>
      <w:proofErr w:type="gramEnd"/>
      <w:r w:rsidRPr="0069798B">
        <w:rPr>
          <w:rFonts w:ascii="Times New Roman" w:hAnsi="Times New Roman" w:cs="Times New Roman"/>
          <w:sz w:val="24"/>
          <w:szCs w:val="24"/>
        </w:rPr>
        <w:t xml:space="preserve"> Федеральным</w:t>
      </w:r>
      <w:r>
        <w:rPr>
          <w:rFonts w:ascii="Times New Roman" w:hAnsi="Times New Roman" w:cs="Times New Roman"/>
          <w:sz w:val="24"/>
          <w:szCs w:val="24"/>
        </w:rPr>
        <w:t xml:space="preserve"> законом от 13.07.2015 N 246-ФЗ.</w:t>
      </w:r>
    </w:p>
    <w:p w:rsidR="0069798B" w:rsidRPr="0069798B" w:rsidRDefault="0069798B" w:rsidP="0069798B">
      <w:pPr>
        <w:pStyle w:val="ConsPlusNormal"/>
        <w:ind w:firstLine="540"/>
        <w:jc w:val="both"/>
        <w:rPr>
          <w:rFonts w:ascii="Times New Roman" w:hAnsi="Times New Roman" w:cs="Times New Roman"/>
          <w:sz w:val="24"/>
          <w:szCs w:val="24"/>
        </w:rPr>
      </w:pPr>
    </w:p>
    <w:p w:rsidR="0069798B" w:rsidRPr="0069798B" w:rsidRDefault="0069798B" w:rsidP="0069798B">
      <w:pPr>
        <w:pStyle w:val="ConsPlusNormal"/>
        <w:ind w:firstLine="540"/>
        <w:jc w:val="both"/>
        <w:rPr>
          <w:rFonts w:ascii="Times New Roman" w:hAnsi="Times New Roman" w:cs="Times New Roman"/>
          <w:sz w:val="24"/>
          <w:szCs w:val="24"/>
        </w:rPr>
      </w:pPr>
      <w:bookmarkStart w:id="0" w:name="Par347"/>
      <w:bookmarkEnd w:id="0"/>
      <w:r w:rsidRPr="0069798B">
        <w:rPr>
          <w:rFonts w:ascii="Times New Roman" w:hAnsi="Times New Roman" w:cs="Times New Roman"/>
          <w:sz w:val="24"/>
          <w:szCs w:val="24"/>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69798B" w:rsidRPr="0069798B" w:rsidRDefault="0069798B" w:rsidP="0069798B">
      <w:pPr>
        <w:pStyle w:val="ConsPlusNormal"/>
        <w:ind w:firstLine="540"/>
        <w:jc w:val="both"/>
        <w:rPr>
          <w:rFonts w:ascii="Times New Roman" w:hAnsi="Times New Roman" w:cs="Times New Roman"/>
          <w:sz w:val="24"/>
          <w:szCs w:val="24"/>
        </w:rPr>
      </w:pPr>
      <w:bookmarkStart w:id="1" w:name="Par348"/>
      <w:bookmarkEnd w:id="1"/>
      <w:r w:rsidRPr="0069798B">
        <w:rPr>
          <w:rFonts w:ascii="Times New Roman" w:hAnsi="Times New Roman" w:cs="Times New Roman"/>
          <w:sz w:val="24"/>
          <w:szCs w:val="24"/>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9798B" w:rsidRPr="0069798B" w:rsidRDefault="0069798B" w:rsidP="0069798B">
      <w:pPr>
        <w:pStyle w:val="ConsPlusNormal"/>
        <w:ind w:firstLine="540"/>
        <w:jc w:val="both"/>
        <w:rPr>
          <w:rFonts w:ascii="Times New Roman" w:hAnsi="Times New Roman" w:cs="Times New Roman"/>
          <w:sz w:val="24"/>
          <w:szCs w:val="24"/>
        </w:rPr>
      </w:pPr>
      <w:r w:rsidRPr="0069798B">
        <w:rPr>
          <w:rFonts w:ascii="Times New Roman" w:hAnsi="Times New Roman" w:cs="Times New Roman"/>
          <w:sz w:val="24"/>
          <w:szCs w:val="24"/>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9798B" w:rsidRPr="0069798B" w:rsidRDefault="0069798B" w:rsidP="0069798B">
      <w:pPr>
        <w:pStyle w:val="ConsPlusNormal"/>
        <w:ind w:firstLine="540"/>
        <w:jc w:val="both"/>
        <w:rPr>
          <w:rFonts w:ascii="Times New Roman" w:hAnsi="Times New Roman" w:cs="Times New Roman"/>
          <w:sz w:val="24"/>
          <w:szCs w:val="24"/>
        </w:rPr>
      </w:pPr>
      <w:r w:rsidRPr="0069798B">
        <w:rPr>
          <w:rFonts w:ascii="Times New Roman" w:hAnsi="Times New Roman" w:cs="Times New Roman"/>
          <w:sz w:val="24"/>
          <w:szCs w:val="24"/>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69798B" w:rsidRPr="0069798B" w:rsidRDefault="0069798B" w:rsidP="0069798B">
      <w:pPr>
        <w:pStyle w:val="ConsPlusNormal"/>
        <w:ind w:firstLine="540"/>
        <w:jc w:val="both"/>
        <w:rPr>
          <w:rFonts w:ascii="Times New Roman" w:hAnsi="Times New Roman" w:cs="Times New Roman"/>
          <w:sz w:val="24"/>
          <w:szCs w:val="24"/>
        </w:rPr>
      </w:pPr>
      <w:r w:rsidRPr="0069798B">
        <w:rPr>
          <w:rFonts w:ascii="Times New Roman" w:hAnsi="Times New Roman" w:cs="Times New Roman"/>
          <w:sz w:val="24"/>
          <w:szCs w:val="24"/>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9798B" w:rsidRPr="0069798B" w:rsidRDefault="0069798B" w:rsidP="0069798B">
      <w:pPr>
        <w:pStyle w:val="ConsPlusNormal"/>
        <w:ind w:firstLine="540"/>
        <w:jc w:val="both"/>
        <w:rPr>
          <w:rFonts w:ascii="Times New Roman" w:hAnsi="Times New Roman" w:cs="Times New Roman"/>
          <w:sz w:val="24"/>
          <w:szCs w:val="24"/>
        </w:rPr>
      </w:pPr>
      <w:r w:rsidRPr="0069798B">
        <w:rPr>
          <w:rFonts w:ascii="Times New Roman" w:hAnsi="Times New Roman" w:cs="Times New Roman"/>
          <w:sz w:val="24"/>
          <w:szCs w:val="24"/>
        </w:rP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9798B" w:rsidRDefault="0069798B" w:rsidP="0069798B">
      <w:pPr>
        <w:pStyle w:val="ConsPlusNormal"/>
        <w:ind w:firstLine="540"/>
        <w:jc w:val="both"/>
        <w:rPr>
          <w:rFonts w:ascii="Times New Roman" w:hAnsi="Times New Roman" w:cs="Times New Roman"/>
          <w:sz w:val="24"/>
          <w:szCs w:val="24"/>
        </w:rPr>
      </w:pPr>
      <w:r w:rsidRPr="0069798B">
        <w:rPr>
          <w:rFonts w:ascii="Times New Roman" w:hAnsi="Times New Roman" w:cs="Times New Roman"/>
          <w:sz w:val="24"/>
          <w:szCs w:val="24"/>
        </w:rPr>
        <w:t>7. В случае</w:t>
      </w:r>
      <w:proofErr w:type="gramStart"/>
      <w:r w:rsidRPr="0069798B">
        <w:rPr>
          <w:rFonts w:ascii="Times New Roman" w:hAnsi="Times New Roman" w:cs="Times New Roman"/>
          <w:sz w:val="24"/>
          <w:szCs w:val="24"/>
        </w:rPr>
        <w:t>,</w:t>
      </w:r>
      <w:proofErr w:type="gramEnd"/>
      <w:r w:rsidRPr="0069798B">
        <w:rPr>
          <w:rFonts w:ascii="Times New Roman" w:hAnsi="Times New Roman" w:cs="Times New Roman"/>
          <w:sz w:val="24"/>
          <w:szCs w:val="24"/>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E78A2" w:rsidRDefault="00AE78A2" w:rsidP="0069798B">
      <w:pPr>
        <w:pStyle w:val="ConsPlusNormal"/>
        <w:ind w:firstLine="540"/>
        <w:jc w:val="both"/>
        <w:rPr>
          <w:rFonts w:ascii="Times New Roman" w:hAnsi="Times New Roman" w:cs="Times New Roman"/>
          <w:sz w:val="24"/>
          <w:szCs w:val="24"/>
        </w:rPr>
      </w:pPr>
    </w:p>
    <w:p w:rsidR="00AE78A2" w:rsidRDefault="00AE78A2" w:rsidP="0069798B">
      <w:pPr>
        <w:pStyle w:val="ConsPlusNormal"/>
        <w:ind w:firstLine="540"/>
        <w:jc w:val="both"/>
        <w:rPr>
          <w:rFonts w:ascii="Times New Roman" w:hAnsi="Times New Roman" w:cs="Times New Roman"/>
          <w:sz w:val="24"/>
          <w:szCs w:val="24"/>
        </w:rPr>
      </w:pPr>
    </w:p>
    <w:p w:rsidR="00AE78A2" w:rsidRDefault="00AE78A2" w:rsidP="0069798B">
      <w:pPr>
        <w:pStyle w:val="ConsPlusNormal"/>
        <w:ind w:firstLine="540"/>
        <w:jc w:val="both"/>
        <w:rPr>
          <w:rFonts w:ascii="Times New Roman" w:hAnsi="Times New Roman" w:cs="Times New Roman"/>
          <w:sz w:val="24"/>
          <w:szCs w:val="24"/>
        </w:rPr>
      </w:pPr>
    </w:p>
    <w:p w:rsidR="00AE78A2" w:rsidRDefault="00AE78A2" w:rsidP="0069798B">
      <w:pPr>
        <w:pStyle w:val="ConsPlusNormal"/>
        <w:ind w:firstLine="540"/>
        <w:jc w:val="both"/>
        <w:rPr>
          <w:rFonts w:ascii="Times New Roman" w:hAnsi="Times New Roman" w:cs="Times New Roman"/>
          <w:sz w:val="24"/>
          <w:szCs w:val="24"/>
        </w:rPr>
      </w:pPr>
    </w:p>
    <w:p w:rsidR="00AE78A2" w:rsidRDefault="00AE78A2" w:rsidP="00AE78A2">
      <w:pPr>
        <w:pStyle w:val="ConsPlusNormal"/>
        <w:ind w:firstLine="540"/>
        <w:jc w:val="both"/>
        <w:outlineLvl w:val="3"/>
      </w:pPr>
    </w:p>
    <w:p w:rsidR="00AE78A2" w:rsidRDefault="00AE78A2" w:rsidP="00AE78A2">
      <w:pPr>
        <w:pStyle w:val="ConsPlusNormal"/>
        <w:ind w:firstLine="540"/>
        <w:jc w:val="both"/>
        <w:outlineLvl w:val="3"/>
      </w:pPr>
    </w:p>
    <w:p w:rsidR="00AE78A2" w:rsidRPr="00AE78A2" w:rsidRDefault="00AE78A2" w:rsidP="00AE78A2">
      <w:pPr>
        <w:pStyle w:val="ConsPlusNormal"/>
        <w:ind w:firstLine="540"/>
        <w:jc w:val="both"/>
        <w:outlineLvl w:val="3"/>
        <w:rPr>
          <w:rFonts w:ascii="Times New Roman" w:hAnsi="Times New Roman" w:cs="Times New Roman"/>
          <w:b/>
          <w:sz w:val="24"/>
          <w:szCs w:val="24"/>
        </w:rPr>
      </w:pPr>
      <w:r w:rsidRPr="00AE78A2">
        <w:rPr>
          <w:rFonts w:ascii="Times New Roman" w:hAnsi="Times New Roman" w:cs="Times New Roman"/>
          <w:b/>
          <w:sz w:val="24"/>
          <w:szCs w:val="24"/>
        </w:rPr>
        <w:t>Статья 32. Федеральный закон от 22.07.2008 N 123-ФЗ Классификация зданий, сооружений и пожарных отсеков по функциональной пожарной опасности</w:t>
      </w:r>
    </w:p>
    <w:p w:rsidR="00AE78A2" w:rsidRPr="00AE78A2" w:rsidRDefault="00AE78A2" w:rsidP="00AE78A2">
      <w:pPr>
        <w:pStyle w:val="ConsPlusNormal"/>
        <w:jc w:val="both"/>
        <w:rPr>
          <w:rFonts w:ascii="Times New Roman" w:hAnsi="Times New Roman" w:cs="Times New Roman"/>
          <w:sz w:val="24"/>
          <w:szCs w:val="24"/>
        </w:rPr>
      </w:pPr>
      <w:r w:rsidRPr="00AE78A2">
        <w:rPr>
          <w:rFonts w:ascii="Times New Roman" w:hAnsi="Times New Roman" w:cs="Times New Roman"/>
          <w:sz w:val="24"/>
          <w:szCs w:val="24"/>
        </w:rPr>
        <w:t>(в ред. Федерального закона от 10.07.2012 N 117-ФЗ)</w:t>
      </w:r>
    </w:p>
    <w:p w:rsidR="00AE78A2" w:rsidRPr="00AE78A2" w:rsidRDefault="00AE78A2" w:rsidP="00AE78A2">
      <w:pPr>
        <w:pStyle w:val="ConsPlusNormal"/>
        <w:ind w:firstLine="540"/>
        <w:jc w:val="both"/>
        <w:rPr>
          <w:rFonts w:ascii="Times New Roman" w:hAnsi="Times New Roman" w:cs="Times New Roman"/>
          <w:sz w:val="24"/>
          <w:szCs w:val="24"/>
        </w:rPr>
      </w:pP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sidRPr="00AE78A2">
        <w:rPr>
          <w:rFonts w:ascii="Times New Roman" w:hAnsi="Times New Roman" w:cs="Times New Roman"/>
          <w:sz w:val="24"/>
          <w:szCs w:val="24"/>
        </w:rPr>
        <w:t>на</w:t>
      </w:r>
      <w:proofErr w:type="gramEnd"/>
      <w:r w:rsidRPr="00AE78A2">
        <w:rPr>
          <w:rFonts w:ascii="Times New Roman" w:hAnsi="Times New Roman" w:cs="Times New Roman"/>
          <w:sz w:val="24"/>
          <w:szCs w:val="24"/>
        </w:rPr>
        <w:t>:</w:t>
      </w:r>
    </w:p>
    <w:p w:rsidR="00AE78A2" w:rsidRPr="00AE78A2" w:rsidRDefault="00AE78A2" w:rsidP="00AE78A2">
      <w:pPr>
        <w:pStyle w:val="ConsPlusNormal"/>
        <w:jc w:val="both"/>
        <w:rPr>
          <w:rFonts w:ascii="Times New Roman" w:hAnsi="Times New Roman" w:cs="Times New Roman"/>
          <w:sz w:val="24"/>
          <w:szCs w:val="24"/>
        </w:rPr>
      </w:pPr>
      <w:r w:rsidRPr="00AE78A2">
        <w:rPr>
          <w:rFonts w:ascii="Times New Roman" w:hAnsi="Times New Roman" w:cs="Times New Roman"/>
          <w:sz w:val="24"/>
          <w:szCs w:val="24"/>
        </w:rPr>
        <w:t>(в ред. Федерального закона от 10.07.2012 N 117-ФЗ)</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1) Ф</w:t>
      </w:r>
      <w:proofErr w:type="gramStart"/>
      <w:r w:rsidRPr="00AE78A2">
        <w:rPr>
          <w:rFonts w:ascii="Times New Roman" w:hAnsi="Times New Roman" w:cs="Times New Roman"/>
          <w:sz w:val="24"/>
          <w:szCs w:val="24"/>
        </w:rPr>
        <w:t>1</w:t>
      </w:r>
      <w:proofErr w:type="gramEnd"/>
      <w:r w:rsidRPr="00AE78A2">
        <w:rPr>
          <w:rFonts w:ascii="Times New Roman" w:hAnsi="Times New Roman" w:cs="Times New Roman"/>
          <w:sz w:val="24"/>
          <w:szCs w:val="24"/>
        </w:rPr>
        <w:t xml:space="preserve"> - здания, предназначенные для постоянного проживания и временного пребывания людей, в том числе:</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а) Ф</w:t>
      </w:r>
      <w:proofErr w:type="gramStart"/>
      <w:r w:rsidRPr="00AE78A2">
        <w:rPr>
          <w:rFonts w:ascii="Times New Roman" w:hAnsi="Times New Roman" w:cs="Times New Roman"/>
          <w:sz w:val="24"/>
          <w:szCs w:val="24"/>
        </w:rPr>
        <w:t>1</w:t>
      </w:r>
      <w:proofErr w:type="gramEnd"/>
      <w:r w:rsidRPr="00AE78A2">
        <w:rPr>
          <w:rFonts w:ascii="Times New Roman" w:hAnsi="Times New Roman" w:cs="Times New Roman"/>
          <w:sz w:val="24"/>
          <w:szCs w:val="24"/>
        </w:rPr>
        <w:t>.1 - здания дошкольных образовательных организаций, специализированных домов престарелых и инвалидов (</w:t>
      </w:r>
      <w:proofErr w:type="spellStart"/>
      <w:r w:rsidRPr="00AE78A2">
        <w:rPr>
          <w:rFonts w:ascii="Times New Roman" w:hAnsi="Times New Roman" w:cs="Times New Roman"/>
          <w:sz w:val="24"/>
          <w:szCs w:val="24"/>
        </w:rPr>
        <w:t>неквартирные</w:t>
      </w:r>
      <w:proofErr w:type="spellEnd"/>
      <w:r w:rsidRPr="00AE78A2">
        <w:rPr>
          <w:rFonts w:ascii="Times New Roman" w:hAnsi="Times New Roman" w:cs="Times New Roman"/>
          <w:sz w:val="24"/>
          <w:szCs w:val="24"/>
        </w:rPr>
        <w:t>), больницы, спальные корпуса образовательных организаций с наличием интерната и детских организаций;</w:t>
      </w:r>
    </w:p>
    <w:p w:rsidR="00AE78A2" w:rsidRPr="00AE78A2" w:rsidRDefault="00AE78A2" w:rsidP="00AE78A2">
      <w:pPr>
        <w:pStyle w:val="ConsPlusNormal"/>
        <w:jc w:val="both"/>
        <w:rPr>
          <w:rFonts w:ascii="Times New Roman" w:hAnsi="Times New Roman" w:cs="Times New Roman"/>
          <w:sz w:val="24"/>
          <w:szCs w:val="24"/>
        </w:rPr>
      </w:pPr>
      <w:r w:rsidRPr="00AE78A2">
        <w:rPr>
          <w:rFonts w:ascii="Times New Roman" w:hAnsi="Times New Roman" w:cs="Times New Roman"/>
          <w:sz w:val="24"/>
          <w:szCs w:val="24"/>
        </w:rPr>
        <w:t>(</w:t>
      </w:r>
      <w:proofErr w:type="spellStart"/>
      <w:r w:rsidRPr="00AE78A2">
        <w:rPr>
          <w:rFonts w:ascii="Times New Roman" w:hAnsi="Times New Roman" w:cs="Times New Roman"/>
          <w:sz w:val="24"/>
          <w:szCs w:val="24"/>
        </w:rPr>
        <w:t>пп</w:t>
      </w:r>
      <w:proofErr w:type="spellEnd"/>
      <w:r w:rsidRPr="00AE78A2">
        <w:rPr>
          <w:rFonts w:ascii="Times New Roman" w:hAnsi="Times New Roman" w:cs="Times New Roman"/>
          <w:sz w:val="24"/>
          <w:szCs w:val="24"/>
        </w:rPr>
        <w:t>. "а" в ред. Федерального закона от 02.07.2013 N 185-ФЗ)</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б) Ф</w:t>
      </w:r>
      <w:proofErr w:type="gramStart"/>
      <w:r w:rsidRPr="00AE78A2">
        <w:rPr>
          <w:rFonts w:ascii="Times New Roman" w:hAnsi="Times New Roman" w:cs="Times New Roman"/>
          <w:sz w:val="24"/>
          <w:szCs w:val="24"/>
        </w:rPr>
        <w:t>1</w:t>
      </w:r>
      <w:proofErr w:type="gramEnd"/>
      <w:r w:rsidRPr="00AE78A2">
        <w:rPr>
          <w:rFonts w:ascii="Times New Roman" w:hAnsi="Times New Roman" w:cs="Times New Roman"/>
          <w:sz w:val="24"/>
          <w:szCs w:val="24"/>
        </w:rPr>
        <w:t>.2 - гостиницы, общежития, спальные корпуса санаториев и домов отдыха общего типа, кемпингов, мотелей и пансионатов;</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в) Ф</w:t>
      </w:r>
      <w:proofErr w:type="gramStart"/>
      <w:r w:rsidRPr="00AE78A2">
        <w:rPr>
          <w:rFonts w:ascii="Times New Roman" w:hAnsi="Times New Roman" w:cs="Times New Roman"/>
          <w:sz w:val="24"/>
          <w:szCs w:val="24"/>
        </w:rPr>
        <w:t>1</w:t>
      </w:r>
      <w:proofErr w:type="gramEnd"/>
      <w:r w:rsidRPr="00AE78A2">
        <w:rPr>
          <w:rFonts w:ascii="Times New Roman" w:hAnsi="Times New Roman" w:cs="Times New Roman"/>
          <w:sz w:val="24"/>
          <w:szCs w:val="24"/>
        </w:rPr>
        <w:t>.3 - многоквартирные жилые дома;</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г) Ф</w:t>
      </w:r>
      <w:proofErr w:type="gramStart"/>
      <w:r w:rsidRPr="00AE78A2">
        <w:rPr>
          <w:rFonts w:ascii="Times New Roman" w:hAnsi="Times New Roman" w:cs="Times New Roman"/>
          <w:sz w:val="24"/>
          <w:szCs w:val="24"/>
        </w:rPr>
        <w:t>1</w:t>
      </w:r>
      <w:proofErr w:type="gramEnd"/>
      <w:r w:rsidRPr="00AE78A2">
        <w:rPr>
          <w:rFonts w:ascii="Times New Roman" w:hAnsi="Times New Roman" w:cs="Times New Roman"/>
          <w:sz w:val="24"/>
          <w:szCs w:val="24"/>
        </w:rPr>
        <w:t>.4 - одноквартирные жилые дома, в том числе блокированные;</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2) Ф</w:t>
      </w:r>
      <w:proofErr w:type="gramStart"/>
      <w:r w:rsidRPr="00AE78A2">
        <w:rPr>
          <w:rFonts w:ascii="Times New Roman" w:hAnsi="Times New Roman" w:cs="Times New Roman"/>
          <w:sz w:val="24"/>
          <w:szCs w:val="24"/>
        </w:rPr>
        <w:t>2</w:t>
      </w:r>
      <w:proofErr w:type="gramEnd"/>
      <w:r w:rsidRPr="00AE78A2">
        <w:rPr>
          <w:rFonts w:ascii="Times New Roman" w:hAnsi="Times New Roman" w:cs="Times New Roman"/>
          <w:sz w:val="24"/>
          <w:szCs w:val="24"/>
        </w:rPr>
        <w:t xml:space="preserve"> - здания зрелищных и культурно-просветительных учреждений, в том числе:</w:t>
      </w:r>
    </w:p>
    <w:p w:rsidR="00AE78A2" w:rsidRPr="00AE78A2" w:rsidRDefault="00AE78A2" w:rsidP="00AE78A2">
      <w:pPr>
        <w:pStyle w:val="ConsPlusNormal"/>
        <w:ind w:firstLine="540"/>
        <w:jc w:val="both"/>
        <w:rPr>
          <w:rFonts w:ascii="Times New Roman" w:hAnsi="Times New Roman" w:cs="Times New Roman"/>
          <w:sz w:val="24"/>
          <w:szCs w:val="24"/>
        </w:rPr>
      </w:pPr>
      <w:bookmarkStart w:id="2" w:name="Par486"/>
      <w:bookmarkEnd w:id="2"/>
      <w:r w:rsidRPr="00AE78A2">
        <w:rPr>
          <w:rFonts w:ascii="Times New Roman" w:hAnsi="Times New Roman" w:cs="Times New Roman"/>
          <w:sz w:val="24"/>
          <w:szCs w:val="24"/>
        </w:rPr>
        <w:t>а) Ф</w:t>
      </w:r>
      <w:proofErr w:type="gramStart"/>
      <w:r w:rsidRPr="00AE78A2">
        <w:rPr>
          <w:rFonts w:ascii="Times New Roman" w:hAnsi="Times New Roman" w:cs="Times New Roman"/>
          <w:sz w:val="24"/>
          <w:szCs w:val="24"/>
        </w:rPr>
        <w:t>2</w:t>
      </w:r>
      <w:proofErr w:type="gramEnd"/>
      <w:r w:rsidRPr="00AE78A2">
        <w:rPr>
          <w:rFonts w:ascii="Times New Roman" w:hAnsi="Times New Roman" w:cs="Times New Roman"/>
          <w:sz w:val="24"/>
          <w:szCs w:val="24"/>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AE78A2" w:rsidRPr="00AE78A2" w:rsidRDefault="00AE78A2" w:rsidP="00AE78A2">
      <w:pPr>
        <w:pStyle w:val="ConsPlusNormal"/>
        <w:ind w:firstLine="540"/>
        <w:jc w:val="both"/>
        <w:rPr>
          <w:rFonts w:ascii="Times New Roman" w:hAnsi="Times New Roman" w:cs="Times New Roman"/>
          <w:sz w:val="24"/>
          <w:szCs w:val="24"/>
        </w:rPr>
      </w:pPr>
      <w:bookmarkStart w:id="3" w:name="Par487"/>
      <w:bookmarkEnd w:id="3"/>
      <w:r w:rsidRPr="00AE78A2">
        <w:rPr>
          <w:rFonts w:ascii="Times New Roman" w:hAnsi="Times New Roman" w:cs="Times New Roman"/>
          <w:sz w:val="24"/>
          <w:szCs w:val="24"/>
        </w:rPr>
        <w:t>б) Ф</w:t>
      </w:r>
      <w:proofErr w:type="gramStart"/>
      <w:r w:rsidRPr="00AE78A2">
        <w:rPr>
          <w:rFonts w:ascii="Times New Roman" w:hAnsi="Times New Roman" w:cs="Times New Roman"/>
          <w:sz w:val="24"/>
          <w:szCs w:val="24"/>
        </w:rPr>
        <w:t>2</w:t>
      </w:r>
      <w:proofErr w:type="gramEnd"/>
      <w:r w:rsidRPr="00AE78A2">
        <w:rPr>
          <w:rFonts w:ascii="Times New Roman" w:hAnsi="Times New Roman" w:cs="Times New Roman"/>
          <w:sz w:val="24"/>
          <w:szCs w:val="24"/>
        </w:rPr>
        <w:t>.2 - музеи, выставки, танцевальные залы и другие подобные учреждения в закрытых помещениях;</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в) Ф</w:t>
      </w:r>
      <w:proofErr w:type="gramStart"/>
      <w:r w:rsidRPr="00AE78A2">
        <w:rPr>
          <w:rFonts w:ascii="Times New Roman" w:hAnsi="Times New Roman" w:cs="Times New Roman"/>
          <w:sz w:val="24"/>
          <w:szCs w:val="24"/>
        </w:rPr>
        <w:t>2</w:t>
      </w:r>
      <w:proofErr w:type="gramEnd"/>
      <w:r w:rsidRPr="00AE78A2">
        <w:rPr>
          <w:rFonts w:ascii="Times New Roman" w:hAnsi="Times New Roman" w:cs="Times New Roman"/>
          <w:sz w:val="24"/>
          <w:szCs w:val="24"/>
        </w:rPr>
        <w:t xml:space="preserve">.3 - здания учреждений, указанные в </w:t>
      </w:r>
      <w:hyperlink w:anchor="Par486" w:tooltip="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history="1">
        <w:r w:rsidRPr="00AE78A2">
          <w:rPr>
            <w:rFonts w:ascii="Times New Roman" w:hAnsi="Times New Roman" w:cs="Times New Roman"/>
            <w:color w:val="0000FF"/>
            <w:sz w:val="24"/>
            <w:szCs w:val="24"/>
          </w:rPr>
          <w:t>подпункте "а"</w:t>
        </w:r>
      </w:hyperlink>
      <w:r w:rsidRPr="00AE78A2">
        <w:rPr>
          <w:rFonts w:ascii="Times New Roman" w:hAnsi="Times New Roman" w:cs="Times New Roman"/>
          <w:sz w:val="24"/>
          <w:szCs w:val="24"/>
        </w:rPr>
        <w:t xml:space="preserve"> настоящего пункта, на открытом воздухе;</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г) Ф</w:t>
      </w:r>
      <w:proofErr w:type="gramStart"/>
      <w:r w:rsidRPr="00AE78A2">
        <w:rPr>
          <w:rFonts w:ascii="Times New Roman" w:hAnsi="Times New Roman" w:cs="Times New Roman"/>
          <w:sz w:val="24"/>
          <w:szCs w:val="24"/>
        </w:rPr>
        <w:t>2</w:t>
      </w:r>
      <w:proofErr w:type="gramEnd"/>
      <w:r w:rsidRPr="00AE78A2">
        <w:rPr>
          <w:rFonts w:ascii="Times New Roman" w:hAnsi="Times New Roman" w:cs="Times New Roman"/>
          <w:sz w:val="24"/>
          <w:szCs w:val="24"/>
        </w:rPr>
        <w:t xml:space="preserve">.4 - здания учреждений, указанные в </w:t>
      </w:r>
      <w:hyperlink w:anchor="Par487" w:tooltip="б) Ф2.2 - музеи, выставки, танцевальные залы и другие подобные учреждения в закрытых помещениях;" w:history="1">
        <w:r w:rsidRPr="00AE78A2">
          <w:rPr>
            <w:rFonts w:ascii="Times New Roman" w:hAnsi="Times New Roman" w:cs="Times New Roman"/>
            <w:color w:val="0000FF"/>
            <w:sz w:val="24"/>
            <w:szCs w:val="24"/>
          </w:rPr>
          <w:t>подпункте "б"</w:t>
        </w:r>
      </w:hyperlink>
      <w:r w:rsidRPr="00AE78A2">
        <w:rPr>
          <w:rFonts w:ascii="Times New Roman" w:hAnsi="Times New Roman" w:cs="Times New Roman"/>
          <w:sz w:val="24"/>
          <w:szCs w:val="24"/>
        </w:rPr>
        <w:t xml:space="preserve"> настоящего пункта, на открытом воздухе;</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3) Ф3 - здания организаций по обслуживанию населения, в том числе:</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а) Ф3.1 - здания организаций торговли;</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б) Ф3.2 - здания организаций общественного питания;</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в) Ф3.3 - вокзалы;</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г) Ф3.4 - поликлиники и амбулатории;</w:t>
      </w:r>
    </w:p>
    <w:p w:rsidR="00AE78A2" w:rsidRPr="00AE78A2" w:rsidRDefault="00AE78A2" w:rsidP="00AE78A2">
      <w:pPr>
        <w:pStyle w:val="ConsPlusNormal"/>
        <w:ind w:firstLine="540"/>
        <w:jc w:val="both"/>
        <w:rPr>
          <w:rFonts w:ascii="Times New Roman" w:hAnsi="Times New Roman" w:cs="Times New Roman"/>
          <w:sz w:val="24"/>
          <w:szCs w:val="24"/>
        </w:rPr>
      </w:pPr>
      <w:proofErr w:type="spellStart"/>
      <w:r w:rsidRPr="00AE78A2">
        <w:rPr>
          <w:rFonts w:ascii="Times New Roman" w:hAnsi="Times New Roman" w:cs="Times New Roman"/>
          <w:sz w:val="24"/>
          <w:szCs w:val="24"/>
        </w:rPr>
        <w:t>д</w:t>
      </w:r>
      <w:proofErr w:type="spellEnd"/>
      <w:r w:rsidRPr="00AE78A2">
        <w:rPr>
          <w:rFonts w:ascii="Times New Roman" w:hAnsi="Times New Roman" w:cs="Times New Roman"/>
          <w:sz w:val="24"/>
          <w:szCs w:val="24"/>
        </w:rPr>
        <w:t>) Ф3.5 - помещения для посетителей организаций бытового и коммунального обслуживания с нерасчетным числом посадочных мест для посетителей;</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4) Ф</w:t>
      </w:r>
      <w:proofErr w:type="gramStart"/>
      <w:r w:rsidRPr="00AE78A2">
        <w:rPr>
          <w:rFonts w:ascii="Times New Roman" w:hAnsi="Times New Roman" w:cs="Times New Roman"/>
          <w:sz w:val="24"/>
          <w:szCs w:val="24"/>
        </w:rPr>
        <w:t>4</w:t>
      </w:r>
      <w:proofErr w:type="gramEnd"/>
      <w:r w:rsidRPr="00AE78A2">
        <w:rPr>
          <w:rFonts w:ascii="Times New Roman" w:hAnsi="Times New Roman" w:cs="Times New Roman"/>
          <w:sz w:val="24"/>
          <w:szCs w:val="24"/>
        </w:rPr>
        <w:t xml:space="preserve"> - здания образовательных организаций, научных и проектных организаций, органов управления учреждений, в том числе:</w:t>
      </w:r>
    </w:p>
    <w:p w:rsidR="00AE78A2" w:rsidRPr="00AE78A2" w:rsidRDefault="00AE78A2" w:rsidP="00AE78A2">
      <w:pPr>
        <w:pStyle w:val="ConsPlusNormal"/>
        <w:jc w:val="both"/>
        <w:rPr>
          <w:rFonts w:ascii="Times New Roman" w:hAnsi="Times New Roman" w:cs="Times New Roman"/>
          <w:sz w:val="24"/>
          <w:szCs w:val="24"/>
        </w:rPr>
      </w:pPr>
      <w:r w:rsidRPr="00AE78A2">
        <w:rPr>
          <w:rFonts w:ascii="Times New Roman" w:hAnsi="Times New Roman" w:cs="Times New Roman"/>
          <w:sz w:val="24"/>
          <w:szCs w:val="24"/>
        </w:rPr>
        <w:t>(в ред. Федерального закона от 02.07.2013 N 185-ФЗ)</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а) Ф</w:t>
      </w:r>
      <w:proofErr w:type="gramStart"/>
      <w:r w:rsidRPr="00AE78A2">
        <w:rPr>
          <w:rFonts w:ascii="Times New Roman" w:hAnsi="Times New Roman" w:cs="Times New Roman"/>
          <w:sz w:val="24"/>
          <w:szCs w:val="24"/>
        </w:rPr>
        <w:t>4</w:t>
      </w:r>
      <w:proofErr w:type="gramEnd"/>
      <w:r w:rsidRPr="00AE78A2">
        <w:rPr>
          <w:rFonts w:ascii="Times New Roman" w:hAnsi="Times New Roman" w:cs="Times New Roman"/>
          <w:sz w:val="24"/>
          <w:szCs w:val="24"/>
        </w:rPr>
        <w:t>.1 - здания общеобразовательных организаций, организаций дополнительного образования детей, профессиональных образовательных организаций;</w:t>
      </w:r>
    </w:p>
    <w:p w:rsidR="00AE78A2" w:rsidRPr="00AE78A2" w:rsidRDefault="00AE78A2" w:rsidP="00AE78A2">
      <w:pPr>
        <w:pStyle w:val="ConsPlusNormal"/>
        <w:jc w:val="both"/>
        <w:rPr>
          <w:rFonts w:ascii="Times New Roman" w:hAnsi="Times New Roman" w:cs="Times New Roman"/>
          <w:sz w:val="24"/>
          <w:szCs w:val="24"/>
        </w:rPr>
      </w:pPr>
      <w:r w:rsidRPr="00AE78A2">
        <w:rPr>
          <w:rFonts w:ascii="Times New Roman" w:hAnsi="Times New Roman" w:cs="Times New Roman"/>
          <w:sz w:val="24"/>
          <w:szCs w:val="24"/>
        </w:rPr>
        <w:t>(</w:t>
      </w:r>
      <w:proofErr w:type="spellStart"/>
      <w:r w:rsidRPr="00AE78A2">
        <w:rPr>
          <w:rFonts w:ascii="Times New Roman" w:hAnsi="Times New Roman" w:cs="Times New Roman"/>
          <w:sz w:val="24"/>
          <w:szCs w:val="24"/>
        </w:rPr>
        <w:t>пп</w:t>
      </w:r>
      <w:proofErr w:type="spellEnd"/>
      <w:r w:rsidRPr="00AE78A2">
        <w:rPr>
          <w:rFonts w:ascii="Times New Roman" w:hAnsi="Times New Roman" w:cs="Times New Roman"/>
          <w:sz w:val="24"/>
          <w:szCs w:val="24"/>
        </w:rPr>
        <w:t>. "а" в ред. Федерального закона от 02.07.2013 N 185-ФЗ)</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б) Ф</w:t>
      </w:r>
      <w:proofErr w:type="gramStart"/>
      <w:r w:rsidRPr="00AE78A2">
        <w:rPr>
          <w:rFonts w:ascii="Times New Roman" w:hAnsi="Times New Roman" w:cs="Times New Roman"/>
          <w:sz w:val="24"/>
          <w:szCs w:val="24"/>
        </w:rPr>
        <w:t>4</w:t>
      </w:r>
      <w:proofErr w:type="gramEnd"/>
      <w:r w:rsidRPr="00AE78A2">
        <w:rPr>
          <w:rFonts w:ascii="Times New Roman" w:hAnsi="Times New Roman" w:cs="Times New Roman"/>
          <w:sz w:val="24"/>
          <w:szCs w:val="24"/>
        </w:rPr>
        <w:t>.2 - здания образовательных организаций высшего образования, организаций дополнительного профессионального образования;</w:t>
      </w:r>
    </w:p>
    <w:p w:rsidR="00AE78A2" w:rsidRPr="00AE78A2" w:rsidRDefault="00AE78A2" w:rsidP="00AE78A2">
      <w:pPr>
        <w:pStyle w:val="ConsPlusNormal"/>
        <w:jc w:val="both"/>
        <w:rPr>
          <w:rFonts w:ascii="Times New Roman" w:hAnsi="Times New Roman" w:cs="Times New Roman"/>
          <w:sz w:val="24"/>
          <w:szCs w:val="24"/>
        </w:rPr>
      </w:pPr>
      <w:r w:rsidRPr="00AE78A2">
        <w:rPr>
          <w:rFonts w:ascii="Times New Roman" w:hAnsi="Times New Roman" w:cs="Times New Roman"/>
          <w:sz w:val="24"/>
          <w:szCs w:val="24"/>
        </w:rPr>
        <w:t>(</w:t>
      </w:r>
      <w:proofErr w:type="spellStart"/>
      <w:r w:rsidRPr="00AE78A2">
        <w:rPr>
          <w:rFonts w:ascii="Times New Roman" w:hAnsi="Times New Roman" w:cs="Times New Roman"/>
          <w:sz w:val="24"/>
          <w:szCs w:val="24"/>
        </w:rPr>
        <w:t>пп</w:t>
      </w:r>
      <w:proofErr w:type="spellEnd"/>
      <w:r w:rsidRPr="00AE78A2">
        <w:rPr>
          <w:rFonts w:ascii="Times New Roman" w:hAnsi="Times New Roman" w:cs="Times New Roman"/>
          <w:sz w:val="24"/>
          <w:szCs w:val="24"/>
        </w:rPr>
        <w:t>. "б" в ред. Федерального закона от 02.07.2013 N 185-ФЗ)</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в) Ф</w:t>
      </w:r>
      <w:proofErr w:type="gramStart"/>
      <w:r w:rsidRPr="00AE78A2">
        <w:rPr>
          <w:rFonts w:ascii="Times New Roman" w:hAnsi="Times New Roman" w:cs="Times New Roman"/>
          <w:sz w:val="24"/>
          <w:szCs w:val="24"/>
        </w:rPr>
        <w:t>4</w:t>
      </w:r>
      <w:proofErr w:type="gramEnd"/>
      <w:r w:rsidRPr="00AE78A2">
        <w:rPr>
          <w:rFonts w:ascii="Times New Roman" w:hAnsi="Times New Roman" w:cs="Times New Roman"/>
          <w:sz w:val="24"/>
          <w:szCs w:val="24"/>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lastRenderedPageBreak/>
        <w:t>г) Ф</w:t>
      </w:r>
      <w:proofErr w:type="gramStart"/>
      <w:r w:rsidRPr="00AE78A2">
        <w:rPr>
          <w:rFonts w:ascii="Times New Roman" w:hAnsi="Times New Roman" w:cs="Times New Roman"/>
          <w:sz w:val="24"/>
          <w:szCs w:val="24"/>
        </w:rPr>
        <w:t>4</w:t>
      </w:r>
      <w:proofErr w:type="gramEnd"/>
      <w:r w:rsidRPr="00AE78A2">
        <w:rPr>
          <w:rFonts w:ascii="Times New Roman" w:hAnsi="Times New Roman" w:cs="Times New Roman"/>
          <w:sz w:val="24"/>
          <w:szCs w:val="24"/>
        </w:rPr>
        <w:t>.4 - здания пожарных депо;</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5) Ф5 - здания производственного или складского назначения, в том числе:</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а) Ф5.1 - производственные здания, сооружения, производственные и лабораторные помещения, мастерские;</w:t>
      </w:r>
    </w:p>
    <w:p w:rsidR="00AE78A2" w:rsidRPr="00AE78A2" w:rsidRDefault="00AE78A2" w:rsidP="00AE78A2">
      <w:pPr>
        <w:pStyle w:val="ConsPlusNormal"/>
        <w:jc w:val="both"/>
        <w:rPr>
          <w:rFonts w:ascii="Times New Roman" w:hAnsi="Times New Roman" w:cs="Times New Roman"/>
          <w:sz w:val="24"/>
          <w:szCs w:val="24"/>
        </w:rPr>
      </w:pPr>
      <w:r w:rsidRPr="00AE78A2">
        <w:rPr>
          <w:rFonts w:ascii="Times New Roman" w:hAnsi="Times New Roman" w:cs="Times New Roman"/>
          <w:sz w:val="24"/>
          <w:szCs w:val="24"/>
        </w:rPr>
        <w:t>(в ред. Федерального закона от 10.07.2012 N 117-ФЗ)</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AE78A2" w:rsidRPr="00AE78A2" w:rsidRDefault="00AE78A2" w:rsidP="00AE78A2">
      <w:pPr>
        <w:pStyle w:val="ConsPlusNormal"/>
        <w:jc w:val="both"/>
        <w:rPr>
          <w:rFonts w:ascii="Times New Roman" w:hAnsi="Times New Roman" w:cs="Times New Roman"/>
          <w:sz w:val="24"/>
          <w:szCs w:val="24"/>
        </w:rPr>
      </w:pPr>
      <w:r w:rsidRPr="00AE78A2">
        <w:rPr>
          <w:rFonts w:ascii="Times New Roman" w:hAnsi="Times New Roman" w:cs="Times New Roman"/>
          <w:sz w:val="24"/>
          <w:szCs w:val="24"/>
        </w:rPr>
        <w:t>(в ред. Федерального закона от 10.07.2012 N 117-ФЗ)</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в) Ф5.3 - здания сельскохозяйственного назначения.</w:t>
      </w:r>
    </w:p>
    <w:p w:rsidR="00AE78A2" w:rsidRPr="00AE78A2" w:rsidRDefault="00AE78A2" w:rsidP="00AE78A2">
      <w:pPr>
        <w:pStyle w:val="ConsPlusNormal"/>
        <w:ind w:firstLine="540"/>
        <w:jc w:val="both"/>
        <w:rPr>
          <w:rFonts w:ascii="Times New Roman" w:hAnsi="Times New Roman" w:cs="Times New Roman"/>
          <w:sz w:val="24"/>
          <w:szCs w:val="24"/>
        </w:rPr>
      </w:pPr>
      <w:r w:rsidRPr="00AE78A2">
        <w:rPr>
          <w:rFonts w:ascii="Times New Roman" w:hAnsi="Times New Roman" w:cs="Times New Roman"/>
          <w:sz w:val="24"/>
          <w:szCs w:val="24"/>
        </w:rP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AE78A2" w:rsidRPr="00AE78A2" w:rsidRDefault="00AE78A2" w:rsidP="00AE78A2">
      <w:pPr>
        <w:pStyle w:val="ConsPlusNormal"/>
        <w:jc w:val="both"/>
        <w:rPr>
          <w:rFonts w:ascii="Times New Roman" w:hAnsi="Times New Roman" w:cs="Times New Roman"/>
          <w:sz w:val="24"/>
          <w:szCs w:val="24"/>
        </w:rPr>
      </w:pPr>
      <w:r w:rsidRPr="00AE78A2">
        <w:rPr>
          <w:rFonts w:ascii="Times New Roman" w:hAnsi="Times New Roman" w:cs="Times New Roman"/>
          <w:sz w:val="24"/>
          <w:szCs w:val="24"/>
        </w:rPr>
        <w:t>(в ред. Федерального закона от 10.07.2012 N 117-ФЗ)</w:t>
      </w:r>
    </w:p>
    <w:p w:rsidR="00AE78A2" w:rsidRPr="0069798B" w:rsidRDefault="00AE78A2" w:rsidP="0069798B">
      <w:pPr>
        <w:pStyle w:val="ConsPlusNormal"/>
        <w:ind w:firstLine="540"/>
        <w:jc w:val="both"/>
        <w:rPr>
          <w:rFonts w:ascii="Times New Roman" w:hAnsi="Times New Roman" w:cs="Times New Roman"/>
          <w:sz w:val="24"/>
          <w:szCs w:val="24"/>
        </w:rPr>
      </w:pPr>
    </w:p>
    <w:p w:rsidR="00144EDE" w:rsidRDefault="00144EDE">
      <w:pPr>
        <w:rPr>
          <w:szCs w:val="24"/>
        </w:rPr>
      </w:pPr>
    </w:p>
    <w:p w:rsidR="00F7325D" w:rsidRDefault="00F7325D">
      <w:pPr>
        <w:rPr>
          <w:szCs w:val="24"/>
        </w:rPr>
      </w:pPr>
    </w:p>
    <w:p w:rsidR="00F7325D" w:rsidRDefault="00F7325D">
      <w:pPr>
        <w:rPr>
          <w:szCs w:val="24"/>
        </w:rPr>
      </w:pPr>
    </w:p>
    <w:p w:rsidR="00F7325D" w:rsidRDefault="00F7325D">
      <w:pPr>
        <w:rPr>
          <w:szCs w:val="24"/>
        </w:rPr>
        <w:sectPr w:rsidR="00F7325D" w:rsidSect="00F7325D">
          <w:pgSz w:w="11906" w:h="16838"/>
          <w:pgMar w:top="851" w:right="567" w:bottom="851" w:left="1134" w:header="709" w:footer="709" w:gutter="0"/>
          <w:cols w:space="708"/>
          <w:docGrid w:linePitch="360"/>
        </w:sectPr>
      </w:pPr>
    </w:p>
    <w:p w:rsidR="00AE78A2" w:rsidRDefault="00AE78A2" w:rsidP="00AE78A2">
      <w:pPr>
        <w:ind w:firstLine="709"/>
        <w:jc w:val="both"/>
        <w:rPr>
          <w:rStyle w:val="2"/>
          <w:sz w:val="28"/>
          <w:szCs w:val="28"/>
        </w:rPr>
      </w:pPr>
    </w:p>
    <w:p w:rsidR="00AE78A2" w:rsidRPr="00982A94" w:rsidRDefault="00AE78A2" w:rsidP="00AE78A2">
      <w:pPr>
        <w:ind w:firstLine="709"/>
        <w:jc w:val="both"/>
        <w:rPr>
          <w:b/>
          <w:szCs w:val="24"/>
        </w:rPr>
      </w:pPr>
      <w:r w:rsidRPr="00982A94">
        <w:rPr>
          <w:b/>
          <w:szCs w:val="24"/>
        </w:rPr>
        <w:t>Таблица 3 "Методические рекомендации по организации проведения проверок в области пожарной безопасности на объектах защиты" (утв. МЧС России 10.01.2016 N 2-4-71-1-28)</w:t>
      </w:r>
    </w:p>
    <w:p w:rsidR="00AE78A2" w:rsidRPr="00AE78A2" w:rsidRDefault="00AE78A2" w:rsidP="00F7325D">
      <w:pPr>
        <w:jc w:val="center"/>
        <w:rPr>
          <w:rStyle w:val="2"/>
          <w:szCs w:val="24"/>
        </w:rPr>
      </w:pPr>
    </w:p>
    <w:p w:rsidR="00F7325D" w:rsidRPr="00982A94" w:rsidRDefault="00F7325D" w:rsidP="00F7325D">
      <w:pPr>
        <w:jc w:val="center"/>
        <w:rPr>
          <w:rStyle w:val="2"/>
          <w:b w:val="0"/>
          <w:szCs w:val="24"/>
        </w:rPr>
      </w:pPr>
      <w:r w:rsidRPr="00982A94">
        <w:rPr>
          <w:rStyle w:val="2"/>
          <w:b w:val="0"/>
          <w:szCs w:val="24"/>
        </w:rPr>
        <w:t>Методика определения периодичности осуществления плановых надзорных мероприятий в области пожарной безопасности в зависимости от категории, характеризующей степень риска объектов защиты и территорий</w:t>
      </w:r>
    </w:p>
    <w:p w:rsidR="00F7325D" w:rsidRDefault="00F7325D" w:rsidP="00F7325D">
      <w:pPr>
        <w:jc w:val="center"/>
        <w:rPr>
          <w:rStyle w:val="2"/>
          <w:bCs w:val="0"/>
          <w:sz w:val="28"/>
          <w:szCs w:val="28"/>
        </w:rPr>
      </w:pP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410"/>
        <w:gridCol w:w="8079"/>
        <w:gridCol w:w="3697"/>
      </w:tblGrid>
      <w:tr w:rsidR="00F7325D" w:rsidRPr="00F7325D" w:rsidTr="00F7325D">
        <w:tc>
          <w:tcPr>
            <w:tcW w:w="959" w:type="dxa"/>
            <w:tcBorders>
              <w:top w:val="single" w:sz="4" w:space="0" w:color="auto"/>
              <w:left w:val="single" w:sz="4" w:space="0" w:color="auto"/>
              <w:bottom w:val="single" w:sz="4" w:space="0" w:color="auto"/>
              <w:right w:val="single" w:sz="4" w:space="0" w:color="auto"/>
            </w:tcBorders>
            <w:hideMark/>
          </w:tcPr>
          <w:p w:rsidR="00F7325D" w:rsidRPr="00F7325D" w:rsidRDefault="00F7325D">
            <w:pPr>
              <w:ind w:firstLine="567"/>
              <w:jc w:val="center"/>
              <w:rPr>
                <w:szCs w:val="24"/>
              </w:rPr>
            </w:pPr>
            <w:r w:rsidRPr="00F7325D">
              <w:rPr>
                <w:szCs w:val="24"/>
              </w:rPr>
              <w:t>№ п/п</w:t>
            </w:r>
          </w:p>
        </w:tc>
        <w:tc>
          <w:tcPr>
            <w:tcW w:w="2410" w:type="dxa"/>
            <w:tcBorders>
              <w:top w:val="single" w:sz="4" w:space="0" w:color="auto"/>
              <w:left w:val="single" w:sz="4" w:space="0" w:color="auto"/>
              <w:bottom w:val="single" w:sz="4" w:space="0" w:color="auto"/>
              <w:right w:val="single" w:sz="4" w:space="0" w:color="auto"/>
            </w:tcBorders>
            <w:hideMark/>
          </w:tcPr>
          <w:p w:rsidR="00F7325D" w:rsidRPr="00F7325D" w:rsidRDefault="00F7325D">
            <w:pPr>
              <w:ind w:firstLine="567"/>
              <w:jc w:val="center"/>
              <w:rPr>
                <w:szCs w:val="24"/>
              </w:rPr>
            </w:pPr>
            <w:r w:rsidRPr="00F7325D">
              <w:rPr>
                <w:szCs w:val="24"/>
              </w:rPr>
              <w:t>Категории объектов надзора</w:t>
            </w: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ind w:firstLine="567"/>
              <w:jc w:val="center"/>
              <w:rPr>
                <w:szCs w:val="24"/>
              </w:rPr>
            </w:pPr>
            <w:r w:rsidRPr="00F7325D">
              <w:rPr>
                <w:szCs w:val="24"/>
              </w:rPr>
              <w:t>Объекты надзора</w:t>
            </w:r>
          </w:p>
        </w:tc>
        <w:tc>
          <w:tcPr>
            <w:tcW w:w="3697" w:type="dxa"/>
            <w:tcBorders>
              <w:top w:val="single" w:sz="4" w:space="0" w:color="auto"/>
              <w:left w:val="single" w:sz="4" w:space="0" w:color="auto"/>
              <w:bottom w:val="single" w:sz="4" w:space="0" w:color="auto"/>
              <w:right w:val="single" w:sz="4" w:space="0" w:color="auto"/>
            </w:tcBorders>
            <w:hideMark/>
          </w:tcPr>
          <w:p w:rsidR="00F7325D" w:rsidRPr="00F7325D" w:rsidRDefault="00F7325D">
            <w:pPr>
              <w:ind w:firstLine="567"/>
              <w:jc w:val="center"/>
              <w:rPr>
                <w:szCs w:val="24"/>
              </w:rPr>
            </w:pPr>
            <w:r w:rsidRPr="00F7325D">
              <w:rPr>
                <w:szCs w:val="24"/>
              </w:rPr>
              <w:t>Периодичность проведения плановых проверок</w:t>
            </w:r>
          </w:p>
        </w:tc>
      </w:tr>
      <w:tr w:rsidR="00F7325D" w:rsidRPr="00F7325D" w:rsidTr="00F7325D">
        <w:tc>
          <w:tcPr>
            <w:tcW w:w="959" w:type="dxa"/>
            <w:vMerge w:val="restart"/>
            <w:tcBorders>
              <w:top w:val="single" w:sz="4" w:space="0" w:color="auto"/>
              <w:left w:val="single" w:sz="4" w:space="0" w:color="auto"/>
              <w:bottom w:val="single" w:sz="4" w:space="0" w:color="auto"/>
              <w:right w:val="single" w:sz="4" w:space="0" w:color="auto"/>
            </w:tcBorders>
            <w:hideMark/>
          </w:tcPr>
          <w:p w:rsidR="00F7325D" w:rsidRPr="00F7325D" w:rsidRDefault="00F7325D">
            <w:pPr>
              <w:ind w:firstLine="567"/>
              <w:jc w:val="center"/>
              <w:rPr>
                <w:szCs w:val="24"/>
              </w:rPr>
            </w:pPr>
            <w:r w:rsidRPr="00F7325D">
              <w:rPr>
                <w:szCs w:val="24"/>
              </w:rPr>
              <w:t>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7325D" w:rsidRPr="00F7325D" w:rsidRDefault="00F7325D">
            <w:pPr>
              <w:ind w:firstLine="34"/>
              <w:jc w:val="center"/>
              <w:rPr>
                <w:rStyle w:val="1"/>
                <w:sz w:val="24"/>
                <w:szCs w:val="24"/>
              </w:rPr>
            </w:pPr>
            <w:r w:rsidRPr="00F7325D">
              <w:rPr>
                <w:rStyle w:val="1"/>
                <w:sz w:val="24"/>
                <w:szCs w:val="24"/>
              </w:rPr>
              <w:t xml:space="preserve">1 категория </w:t>
            </w:r>
          </w:p>
          <w:p w:rsidR="00F7325D" w:rsidRPr="00F7325D" w:rsidRDefault="00F7325D">
            <w:pPr>
              <w:ind w:firstLine="34"/>
              <w:jc w:val="center"/>
              <w:rPr>
                <w:szCs w:val="24"/>
              </w:rPr>
            </w:pPr>
            <w:r w:rsidRPr="00F7325D">
              <w:rPr>
                <w:rStyle w:val="1"/>
                <w:sz w:val="24"/>
                <w:szCs w:val="24"/>
              </w:rPr>
              <w:t>(высокая степень риска)</w:t>
            </w: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ind w:firstLine="175"/>
              <w:jc w:val="both"/>
              <w:rPr>
                <w:szCs w:val="24"/>
              </w:rPr>
            </w:pPr>
            <w:r w:rsidRPr="00F7325D">
              <w:rPr>
                <w:rStyle w:val="1"/>
                <w:sz w:val="24"/>
                <w:szCs w:val="24"/>
              </w:rPr>
              <w:t xml:space="preserve">Объекты, относящиеся к особо опасным, технически сложным и уникальным в соответствии со ст. 48.1 Градостроительного кодекса </w:t>
            </w:r>
            <w:r w:rsidRPr="00F7325D">
              <w:rPr>
                <w:szCs w:val="24"/>
              </w:rPr>
              <w:t>Российской Федерации</w:t>
            </w:r>
          </w:p>
        </w:tc>
        <w:tc>
          <w:tcPr>
            <w:tcW w:w="3697" w:type="dxa"/>
            <w:vMerge w:val="restart"/>
            <w:tcBorders>
              <w:top w:val="single" w:sz="4" w:space="0" w:color="auto"/>
              <w:left w:val="single" w:sz="4" w:space="0" w:color="auto"/>
              <w:bottom w:val="single" w:sz="4" w:space="0" w:color="auto"/>
              <w:right w:val="single" w:sz="4" w:space="0" w:color="auto"/>
            </w:tcBorders>
          </w:tcPr>
          <w:p w:rsidR="00F7325D" w:rsidRPr="00F7325D" w:rsidRDefault="00F7325D">
            <w:pPr>
              <w:pStyle w:val="21"/>
              <w:shd w:val="clear" w:color="auto" w:fill="auto"/>
              <w:ind w:firstLine="34"/>
              <w:rPr>
                <w:rFonts w:ascii="Times New Roman" w:hAnsi="Times New Roman" w:cs="Times New Roman"/>
                <w:b w:val="0"/>
                <w:sz w:val="24"/>
                <w:szCs w:val="24"/>
              </w:rPr>
            </w:pPr>
            <w:r w:rsidRPr="00F7325D">
              <w:rPr>
                <w:rStyle w:val="20pt"/>
                <w:rFonts w:ascii="Times New Roman" w:hAnsi="Times New Roman" w:cs="Times New Roman"/>
                <w:b/>
                <w:bCs/>
                <w:sz w:val="24"/>
                <w:szCs w:val="24"/>
              </w:rPr>
              <w:t xml:space="preserve">Не </w:t>
            </w:r>
            <w:r w:rsidRPr="00F7325D">
              <w:rPr>
                <w:rStyle w:val="2"/>
                <w:rFonts w:ascii="Times New Roman" w:hAnsi="Times New Roman" w:cs="Times New Roman"/>
                <w:b/>
                <w:bCs/>
                <w:sz w:val="24"/>
                <w:szCs w:val="24"/>
              </w:rPr>
              <w:t xml:space="preserve">чаще 1 раза в 3 года </w:t>
            </w:r>
            <w:r w:rsidRPr="00F7325D">
              <w:rPr>
                <w:rStyle w:val="1"/>
                <w:rFonts w:eastAsiaTheme="minorHAnsi"/>
                <w:b w:val="0"/>
                <w:sz w:val="24"/>
                <w:szCs w:val="24"/>
              </w:rPr>
              <w:t>(за исключением объектов, для которых законодательством Российской Федерации установлена иная периодичность либо надзорные каникулы)</w:t>
            </w:r>
          </w:p>
          <w:p w:rsidR="00F7325D" w:rsidRPr="00F7325D" w:rsidRDefault="00F7325D">
            <w:pPr>
              <w:ind w:firstLine="567"/>
              <w:jc w:val="cente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sz w:val="24"/>
                <w:szCs w:val="24"/>
              </w:rPr>
            </w:pPr>
            <w:r w:rsidRPr="00F7325D">
              <w:rPr>
                <w:rStyle w:val="1"/>
                <w:sz w:val="24"/>
                <w:szCs w:val="24"/>
              </w:rPr>
              <w:t xml:space="preserve">Критически важные для национальной безопасности страны, другие особо важные пожароопасные объекты, особо ценные объекты культурного наследия народов Российской Федерации, перечень </w:t>
            </w:r>
            <w:r w:rsidRPr="00F7325D">
              <w:rPr>
                <w:sz w:val="24"/>
                <w:szCs w:val="24"/>
              </w:rPr>
              <w:t>которых утверждается Правительством Российской Федерации</w:t>
            </w:r>
            <w:r w:rsidRPr="00F7325D">
              <w:rPr>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tabs>
                <w:tab w:val="left" w:pos="428"/>
                <w:tab w:val="center" w:pos="1657"/>
                <w:tab w:val="left" w:pos="2290"/>
                <w:tab w:val="left" w:pos="3207"/>
                <w:tab w:val="left" w:pos="4134"/>
                <w:tab w:val="left" w:pos="5055"/>
                <w:tab w:val="left" w:pos="5977"/>
              </w:tabs>
              <w:spacing w:line="317" w:lineRule="exact"/>
              <w:ind w:firstLine="175"/>
              <w:rPr>
                <w:sz w:val="24"/>
                <w:szCs w:val="24"/>
              </w:rPr>
            </w:pPr>
            <w:r w:rsidRPr="00F7325D">
              <w:rPr>
                <w:rStyle w:val="1"/>
                <w:sz w:val="24"/>
                <w:szCs w:val="24"/>
              </w:rPr>
              <w:t xml:space="preserve">Объекты, относящиеся по функциональной пожарной опасности к классам: Ф1.1; Ф1.2; Ф2.1; Ф2.2; Ф4.1; Ф4.2; Ф5.1 (опасные производственные объекты </w:t>
            </w:r>
            <w:r w:rsidRPr="00F7325D">
              <w:rPr>
                <w:rStyle w:val="1"/>
                <w:sz w:val="24"/>
                <w:szCs w:val="24"/>
                <w:lang w:val="en-US" w:eastAsia="en-US"/>
              </w:rPr>
              <w:t>I</w:t>
            </w:r>
            <w:r w:rsidRPr="00F7325D">
              <w:rPr>
                <w:rStyle w:val="1"/>
                <w:sz w:val="24"/>
                <w:szCs w:val="24"/>
                <w:lang w:eastAsia="en-US"/>
              </w:rPr>
              <w:t>-</w:t>
            </w:r>
            <w:r w:rsidRPr="00F7325D">
              <w:rPr>
                <w:rStyle w:val="1"/>
                <w:sz w:val="24"/>
                <w:szCs w:val="24"/>
                <w:lang w:val="en-US" w:eastAsia="en-US"/>
              </w:rPr>
              <w:t>III</w:t>
            </w:r>
            <w:r w:rsidRPr="00F7325D">
              <w:rPr>
                <w:rStyle w:val="1"/>
                <w:sz w:val="24"/>
                <w:szCs w:val="24"/>
              </w:rPr>
              <w:t>классов опасности</w:t>
            </w:r>
            <w:r w:rsidRPr="00F7325D">
              <w:rPr>
                <w:rStyle w:val="1"/>
                <w:b/>
                <w:sz w:val="24"/>
                <w:szCs w:val="24"/>
              </w:rPr>
              <w:t>**</w:t>
            </w:r>
            <w:r w:rsidRPr="00F7325D">
              <w:rPr>
                <w:rStyle w:val="1"/>
                <w:sz w:val="24"/>
                <w:szCs w:val="24"/>
              </w:rPr>
              <w:t xml:space="preserve">); Ф5.2 (складские здания </w:t>
            </w:r>
            <w:proofErr w:type="spellStart"/>
            <w:r w:rsidRPr="00F7325D">
              <w:rPr>
                <w:rStyle w:val="1"/>
                <w:sz w:val="24"/>
                <w:szCs w:val="24"/>
              </w:rPr>
              <w:t>Госрезерва</w:t>
            </w:r>
            <w:proofErr w:type="spellEnd"/>
            <w:r w:rsidRPr="00F7325D">
              <w:rPr>
                <w:rStyle w:val="1"/>
                <w:sz w:val="24"/>
                <w:szCs w:val="24"/>
              </w:rPr>
              <w:t xml:space="preserve">, книгохранилища и архивы федерального </w:t>
            </w:r>
            <w:r w:rsidRPr="00F7325D">
              <w:rPr>
                <w:sz w:val="24"/>
                <w:szCs w:val="24"/>
              </w:rPr>
              <w:t>значения, таможенные терминалы); Ф5.3 (здания элеваторов)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ind w:firstLine="175"/>
              <w:jc w:val="both"/>
              <w:rPr>
                <w:szCs w:val="24"/>
              </w:rPr>
            </w:pPr>
            <w:r w:rsidRPr="00F7325D">
              <w:rPr>
                <w:rStyle w:val="1"/>
                <w:sz w:val="24"/>
                <w:szCs w:val="24"/>
              </w:rPr>
              <w:t>- Ф3 (с возможным пребыванием в них 200 и более человек единовременно)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ind w:firstLine="175"/>
              <w:jc w:val="both"/>
              <w:rPr>
                <w:szCs w:val="24"/>
              </w:rPr>
            </w:pPr>
            <w:r w:rsidRPr="00F7325D">
              <w:rPr>
                <w:szCs w:val="24"/>
              </w:rPr>
              <w:t>- Ф4.3 (высотой 28 метров и более)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959" w:type="dxa"/>
            <w:vMerge w:val="restart"/>
            <w:tcBorders>
              <w:top w:val="single" w:sz="4" w:space="0" w:color="auto"/>
              <w:left w:val="single" w:sz="4" w:space="0" w:color="auto"/>
              <w:bottom w:val="single" w:sz="4" w:space="0" w:color="auto"/>
              <w:right w:val="single" w:sz="4" w:space="0" w:color="auto"/>
            </w:tcBorders>
            <w:hideMark/>
          </w:tcPr>
          <w:p w:rsidR="00F7325D" w:rsidRPr="00F7325D" w:rsidRDefault="00F7325D">
            <w:pPr>
              <w:ind w:firstLine="567"/>
              <w:jc w:val="center"/>
              <w:rPr>
                <w:szCs w:val="24"/>
              </w:rPr>
            </w:pPr>
            <w:r w:rsidRPr="00F7325D">
              <w:rPr>
                <w:szCs w:val="24"/>
              </w:rPr>
              <w:t>2</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7325D" w:rsidRPr="00F7325D" w:rsidRDefault="00F7325D">
            <w:pPr>
              <w:ind w:firstLine="34"/>
              <w:jc w:val="center"/>
              <w:rPr>
                <w:rStyle w:val="1"/>
                <w:sz w:val="24"/>
                <w:szCs w:val="24"/>
              </w:rPr>
            </w:pPr>
            <w:r w:rsidRPr="00F7325D">
              <w:rPr>
                <w:rStyle w:val="1"/>
                <w:sz w:val="24"/>
                <w:szCs w:val="24"/>
              </w:rPr>
              <w:t>2 категория (значительная степень риска)</w:t>
            </w: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Объекты, относящиеся по функциональной пожарной опасности к классам:</w:t>
            </w:r>
          </w:p>
          <w:p w:rsidR="00F7325D" w:rsidRPr="00F7325D" w:rsidRDefault="00F7325D">
            <w:pPr>
              <w:ind w:firstLine="175"/>
              <w:jc w:val="both"/>
              <w:rPr>
                <w:spacing w:val="9"/>
                <w:szCs w:val="24"/>
                <w:shd w:val="clear" w:color="auto" w:fill="FFFFFF"/>
              </w:rPr>
            </w:pPr>
            <w:r w:rsidRPr="00F7325D">
              <w:rPr>
                <w:rStyle w:val="1"/>
                <w:sz w:val="24"/>
                <w:szCs w:val="24"/>
              </w:rPr>
              <w:t>- Ф1.3 (жилые многофункциональные комплексы, для которых разрабатывались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tc>
        <w:tc>
          <w:tcPr>
            <w:tcW w:w="3697" w:type="dxa"/>
            <w:vMerge w:val="restart"/>
            <w:tcBorders>
              <w:top w:val="single" w:sz="4" w:space="0" w:color="auto"/>
              <w:left w:val="single" w:sz="4" w:space="0" w:color="auto"/>
              <w:bottom w:val="single" w:sz="4" w:space="0" w:color="auto"/>
              <w:right w:val="single" w:sz="4" w:space="0" w:color="auto"/>
            </w:tcBorders>
          </w:tcPr>
          <w:p w:rsidR="00F7325D" w:rsidRPr="00F7325D" w:rsidRDefault="00F7325D">
            <w:pPr>
              <w:pStyle w:val="21"/>
              <w:shd w:val="clear" w:color="auto" w:fill="auto"/>
              <w:ind w:firstLine="34"/>
              <w:rPr>
                <w:rFonts w:ascii="Times New Roman" w:hAnsi="Times New Roman" w:cs="Times New Roman"/>
                <w:b w:val="0"/>
                <w:sz w:val="24"/>
                <w:szCs w:val="24"/>
              </w:rPr>
            </w:pPr>
            <w:bookmarkStart w:id="4" w:name="OLE_LINK1"/>
            <w:r w:rsidRPr="00F7325D">
              <w:rPr>
                <w:rStyle w:val="20pt"/>
                <w:rFonts w:ascii="Times New Roman" w:hAnsi="Times New Roman" w:cs="Times New Roman"/>
                <w:b/>
                <w:bCs/>
                <w:sz w:val="24"/>
                <w:szCs w:val="24"/>
              </w:rPr>
              <w:t xml:space="preserve">Не </w:t>
            </w:r>
            <w:r w:rsidRPr="00F7325D">
              <w:rPr>
                <w:rStyle w:val="2"/>
                <w:rFonts w:ascii="Times New Roman" w:hAnsi="Times New Roman" w:cs="Times New Roman"/>
                <w:b/>
                <w:bCs/>
                <w:sz w:val="24"/>
                <w:szCs w:val="24"/>
              </w:rPr>
              <w:t>чаще 1 раза в 4 года</w:t>
            </w:r>
            <w:bookmarkEnd w:id="4"/>
            <w:r w:rsidRPr="00F7325D">
              <w:rPr>
                <w:rStyle w:val="1"/>
                <w:rFonts w:eastAsiaTheme="minorHAnsi"/>
                <w:b w:val="0"/>
                <w:sz w:val="24"/>
                <w:szCs w:val="24"/>
              </w:rPr>
              <w:t>(за исключением объектов, для которых законодательством Российской Федерации установлена иная периодичность либо надзорные каникулы)</w:t>
            </w:r>
          </w:p>
          <w:p w:rsidR="00F7325D" w:rsidRPr="00F7325D" w:rsidRDefault="00F7325D">
            <w:pPr>
              <w:ind w:firstLine="567"/>
              <w:jc w:val="cente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 Ф3 (с возможным пребыванием в них от 50 до 200 человек единовременно)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 Ф4.3 (высотой от 15 до 28 метров)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 Ф5 (здания, сооружения категорий А и Б по взрывопожарной и пожарной опасности, не относящиеся к первой категории (высокая степень риска)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Наружные установки категорий АН и БН по взрывопожарной и пожарной опасности, не относящиеся к первой категории (высокая степень риска)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Территории населенных пунктов, подверженных угрозе лесных пожаров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Садовые, огороднические и дачные некоммерческие объединения граждан, имеющие общую границу с лесными участками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959" w:type="dxa"/>
            <w:vMerge w:val="restart"/>
            <w:tcBorders>
              <w:top w:val="single" w:sz="4" w:space="0" w:color="auto"/>
              <w:left w:val="single" w:sz="4" w:space="0" w:color="auto"/>
              <w:bottom w:val="single" w:sz="4" w:space="0" w:color="auto"/>
              <w:right w:val="single" w:sz="4" w:space="0" w:color="auto"/>
            </w:tcBorders>
            <w:hideMark/>
          </w:tcPr>
          <w:p w:rsidR="00F7325D" w:rsidRPr="00F7325D" w:rsidRDefault="00F7325D">
            <w:pPr>
              <w:ind w:firstLine="567"/>
              <w:jc w:val="center"/>
              <w:rPr>
                <w:szCs w:val="24"/>
              </w:rPr>
            </w:pPr>
            <w:r w:rsidRPr="00F7325D">
              <w:rPr>
                <w:szCs w:val="24"/>
              </w:rPr>
              <w:t>3</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7325D" w:rsidRPr="00F7325D" w:rsidRDefault="00F7325D">
            <w:pPr>
              <w:ind w:firstLine="34"/>
              <w:jc w:val="center"/>
              <w:rPr>
                <w:rStyle w:val="1"/>
                <w:sz w:val="24"/>
                <w:szCs w:val="24"/>
              </w:rPr>
            </w:pPr>
            <w:r w:rsidRPr="00F7325D">
              <w:rPr>
                <w:rStyle w:val="1"/>
                <w:sz w:val="24"/>
                <w:szCs w:val="24"/>
              </w:rPr>
              <w:t>3 категория</w:t>
            </w:r>
          </w:p>
          <w:p w:rsidR="00F7325D" w:rsidRPr="00F7325D" w:rsidRDefault="00F7325D">
            <w:pPr>
              <w:ind w:firstLine="34"/>
              <w:jc w:val="center"/>
              <w:rPr>
                <w:rStyle w:val="1"/>
                <w:sz w:val="24"/>
                <w:szCs w:val="24"/>
              </w:rPr>
            </w:pPr>
            <w:r w:rsidRPr="00F7325D">
              <w:rPr>
                <w:rStyle w:val="1"/>
                <w:sz w:val="24"/>
                <w:szCs w:val="24"/>
              </w:rPr>
              <w:t>(средняя степень риска)</w:t>
            </w: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Объекты, относящиеся по функциональной пожарной опасности к классам:</w:t>
            </w:r>
          </w:p>
        </w:tc>
        <w:tc>
          <w:tcPr>
            <w:tcW w:w="3697" w:type="dxa"/>
            <w:vMerge w:val="restart"/>
            <w:tcBorders>
              <w:top w:val="single" w:sz="4" w:space="0" w:color="auto"/>
              <w:left w:val="single" w:sz="4" w:space="0" w:color="auto"/>
              <w:bottom w:val="single" w:sz="4" w:space="0" w:color="auto"/>
              <w:right w:val="single" w:sz="4" w:space="0" w:color="auto"/>
            </w:tcBorders>
          </w:tcPr>
          <w:p w:rsidR="00F7325D" w:rsidRPr="00F7325D" w:rsidRDefault="00F7325D">
            <w:pPr>
              <w:pStyle w:val="21"/>
              <w:shd w:val="clear" w:color="auto" w:fill="auto"/>
              <w:ind w:firstLine="567"/>
              <w:rPr>
                <w:rFonts w:ascii="Times New Roman" w:hAnsi="Times New Roman" w:cs="Times New Roman"/>
                <w:b w:val="0"/>
                <w:sz w:val="24"/>
                <w:szCs w:val="24"/>
              </w:rPr>
            </w:pPr>
            <w:r w:rsidRPr="00F7325D">
              <w:rPr>
                <w:rStyle w:val="20pt"/>
                <w:rFonts w:ascii="Times New Roman" w:hAnsi="Times New Roman" w:cs="Times New Roman"/>
                <w:b/>
                <w:bCs/>
                <w:sz w:val="24"/>
                <w:szCs w:val="24"/>
              </w:rPr>
              <w:t xml:space="preserve">Не </w:t>
            </w:r>
            <w:r w:rsidRPr="00F7325D">
              <w:rPr>
                <w:rStyle w:val="2"/>
                <w:rFonts w:ascii="Times New Roman" w:hAnsi="Times New Roman" w:cs="Times New Roman"/>
                <w:b/>
                <w:bCs/>
                <w:sz w:val="24"/>
                <w:szCs w:val="24"/>
              </w:rPr>
              <w:t xml:space="preserve">чаще 1 раза в 5 лет </w:t>
            </w:r>
            <w:r w:rsidRPr="00F7325D">
              <w:rPr>
                <w:rStyle w:val="1"/>
                <w:rFonts w:eastAsiaTheme="minorHAnsi"/>
                <w:b w:val="0"/>
                <w:sz w:val="24"/>
                <w:szCs w:val="24"/>
              </w:rPr>
              <w:t>(за исключением объектов, для которых законодательством Российской Федерации установлена иная периодичность либо надзорные каникулы)</w:t>
            </w:r>
          </w:p>
          <w:p w:rsidR="00F7325D" w:rsidRPr="00F7325D" w:rsidRDefault="00F7325D">
            <w:pPr>
              <w:ind w:firstLine="567"/>
              <w:jc w:val="cente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 xml:space="preserve">- Ф3 (с возможным пребыванием в них менее 50 человек единовременно)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 Ф4.3 (высотой от 6 до 15 метров)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 Ф5 (здания, сооружения категории В по взрывопожарной и пожарной опасности, не относящиеся к первой категории (высокая степень риска)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Наружные установки категории ВН по взрывопожарной и пожарной опасности, не относящиеся к первой категории (высокая степень риска)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Органы власти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Территории населенных пунктов, не относящиеся к третьей категории (средняя степень риска)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Садовые, огороднические и дачные некоммерческие объединения граждан, не относящиеся к третьей категории (средняя степень риска)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959" w:type="dxa"/>
            <w:vMerge w:val="restart"/>
            <w:tcBorders>
              <w:top w:val="single" w:sz="4" w:space="0" w:color="auto"/>
              <w:left w:val="single" w:sz="4" w:space="0" w:color="auto"/>
              <w:bottom w:val="single" w:sz="4" w:space="0" w:color="auto"/>
              <w:right w:val="single" w:sz="4" w:space="0" w:color="auto"/>
            </w:tcBorders>
            <w:hideMark/>
          </w:tcPr>
          <w:p w:rsidR="00F7325D" w:rsidRPr="00F7325D" w:rsidRDefault="00F7325D">
            <w:pPr>
              <w:ind w:firstLine="567"/>
              <w:jc w:val="center"/>
              <w:rPr>
                <w:szCs w:val="24"/>
              </w:rPr>
            </w:pPr>
            <w:r w:rsidRPr="00F7325D">
              <w:rPr>
                <w:szCs w:val="24"/>
              </w:rPr>
              <w:t>4</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7325D" w:rsidRPr="00F7325D" w:rsidRDefault="00F7325D">
            <w:pPr>
              <w:ind w:firstLine="34"/>
              <w:jc w:val="center"/>
              <w:rPr>
                <w:rStyle w:val="1"/>
                <w:sz w:val="24"/>
                <w:szCs w:val="24"/>
              </w:rPr>
            </w:pPr>
            <w:r w:rsidRPr="00F7325D">
              <w:rPr>
                <w:szCs w:val="24"/>
              </w:rPr>
              <w:t>4 категория (умеренная степень риска)</w:t>
            </w: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Объекты, относящиеся по функциональной пожарной опасности к классам:</w:t>
            </w:r>
          </w:p>
        </w:tc>
        <w:tc>
          <w:tcPr>
            <w:tcW w:w="3697" w:type="dxa"/>
            <w:vMerge w:val="restart"/>
            <w:tcBorders>
              <w:top w:val="single" w:sz="4" w:space="0" w:color="auto"/>
              <w:left w:val="single" w:sz="4" w:space="0" w:color="auto"/>
              <w:bottom w:val="single" w:sz="4" w:space="0" w:color="auto"/>
              <w:right w:val="single" w:sz="4" w:space="0" w:color="auto"/>
            </w:tcBorders>
          </w:tcPr>
          <w:p w:rsidR="00F7325D" w:rsidRPr="00F7325D" w:rsidRDefault="00F7325D" w:rsidP="00F7325D">
            <w:pPr>
              <w:pStyle w:val="21"/>
              <w:shd w:val="clear" w:color="auto" w:fill="auto"/>
              <w:rPr>
                <w:rFonts w:ascii="Times New Roman" w:hAnsi="Times New Roman" w:cs="Times New Roman"/>
                <w:b w:val="0"/>
                <w:sz w:val="24"/>
                <w:szCs w:val="24"/>
              </w:rPr>
            </w:pPr>
            <w:r w:rsidRPr="00F7325D">
              <w:rPr>
                <w:rStyle w:val="20pt"/>
                <w:rFonts w:ascii="Times New Roman" w:hAnsi="Times New Roman" w:cs="Times New Roman"/>
                <w:b/>
                <w:bCs/>
                <w:sz w:val="24"/>
                <w:szCs w:val="24"/>
              </w:rPr>
              <w:t xml:space="preserve">Не </w:t>
            </w:r>
            <w:r w:rsidRPr="00F7325D">
              <w:rPr>
                <w:rStyle w:val="2"/>
                <w:rFonts w:ascii="Times New Roman" w:hAnsi="Times New Roman" w:cs="Times New Roman"/>
                <w:b/>
                <w:bCs/>
                <w:sz w:val="24"/>
                <w:szCs w:val="24"/>
              </w:rPr>
              <w:t xml:space="preserve">чаще 1 раза в 10 лет </w:t>
            </w:r>
            <w:r w:rsidRPr="00F7325D">
              <w:rPr>
                <w:rStyle w:val="1"/>
                <w:rFonts w:eastAsiaTheme="minorHAnsi"/>
                <w:b w:val="0"/>
                <w:sz w:val="24"/>
                <w:szCs w:val="24"/>
              </w:rPr>
              <w:t>(за исключением объектов, для которых законодательством Российской Федерации установлена иная периодичность либо надзорные каникулы)</w:t>
            </w:r>
          </w:p>
          <w:p w:rsidR="00F7325D" w:rsidRPr="00F7325D" w:rsidRDefault="00F7325D">
            <w:pPr>
              <w:ind w:firstLine="567"/>
              <w:jc w:val="cente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 Ф1.3 (объекты защиты, не относящиеся ко второй категории); Ф1.4; Ф2.3; Ф2.4; Ф4.4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 Ф4.3 (высотой до 6 метров)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 Ф5 (здания, сооружения категорий Г и Д по взрывопожарной и пожарной опасности, не относящиеся к первой категории (высокая степень риска)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rStyle w:val="1"/>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07" w:lineRule="exact"/>
              <w:ind w:firstLine="175"/>
              <w:rPr>
                <w:rStyle w:val="1"/>
                <w:sz w:val="24"/>
                <w:szCs w:val="24"/>
              </w:rPr>
            </w:pPr>
            <w:r w:rsidRPr="00F7325D">
              <w:rPr>
                <w:rStyle w:val="1"/>
                <w:sz w:val="24"/>
                <w:szCs w:val="24"/>
              </w:rPr>
              <w:t>Наружные установки категорий ГН и ДН по взрывопожарной и пожарной опасности, не относящиеся к первой категории (высокая степень риска)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pPr>
              <w:rPr>
                <w:szCs w:val="24"/>
              </w:rPr>
            </w:pPr>
          </w:p>
        </w:tc>
      </w:tr>
      <w:tr w:rsidR="00F7325D" w:rsidRPr="00F7325D" w:rsidTr="00F7325D">
        <w:tc>
          <w:tcPr>
            <w:tcW w:w="959" w:type="dxa"/>
            <w:tcBorders>
              <w:top w:val="single" w:sz="4" w:space="0" w:color="auto"/>
              <w:left w:val="single" w:sz="4" w:space="0" w:color="auto"/>
              <w:bottom w:val="single" w:sz="4" w:space="0" w:color="auto"/>
              <w:right w:val="single" w:sz="4" w:space="0" w:color="auto"/>
            </w:tcBorders>
            <w:hideMark/>
          </w:tcPr>
          <w:p w:rsidR="00F7325D" w:rsidRPr="00F7325D" w:rsidRDefault="00F7325D">
            <w:pPr>
              <w:ind w:firstLine="567"/>
              <w:jc w:val="center"/>
              <w:rPr>
                <w:szCs w:val="24"/>
              </w:rPr>
            </w:pPr>
            <w:r w:rsidRPr="00F7325D">
              <w:rPr>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F7325D" w:rsidRPr="00F7325D" w:rsidRDefault="00F7325D">
            <w:pPr>
              <w:pStyle w:val="a3"/>
              <w:spacing w:line="317" w:lineRule="exact"/>
              <w:jc w:val="center"/>
              <w:rPr>
                <w:sz w:val="24"/>
                <w:szCs w:val="24"/>
              </w:rPr>
            </w:pPr>
            <w:r w:rsidRPr="00F7325D">
              <w:rPr>
                <w:sz w:val="24"/>
                <w:szCs w:val="24"/>
              </w:rPr>
              <w:t xml:space="preserve">5 категория </w:t>
            </w:r>
          </w:p>
          <w:p w:rsidR="00F7325D" w:rsidRPr="00F7325D" w:rsidRDefault="00F7325D">
            <w:pPr>
              <w:pStyle w:val="a3"/>
              <w:spacing w:line="317" w:lineRule="exact"/>
              <w:ind w:firstLine="34"/>
              <w:jc w:val="center"/>
              <w:rPr>
                <w:sz w:val="24"/>
                <w:szCs w:val="24"/>
              </w:rPr>
            </w:pPr>
            <w:r w:rsidRPr="00F7325D">
              <w:rPr>
                <w:sz w:val="24"/>
                <w:szCs w:val="24"/>
              </w:rPr>
              <w:lastRenderedPageBreak/>
              <w:t>(низкая степень риска)</w:t>
            </w:r>
            <w:bookmarkStart w:id="5" w:name="_GoBack"/>
            <w:bookmarkEnd w:id="5"/>
          </w:p>
        </w:tc>
        <w:tc>
          <w:tcPr>
            <w:tcW w:w="8079" w:type="dxa"/>
            <w:tcBorders>
              <w:top w:val="single" w:sz="4" w:space="0" w:color="auto"/>
              <w:left w:val="single" w:sz="4" w:space="0" w:color="auto"/>
              <w:bottom w:val="single" w:sz="4" w:space="0" w:color="auto"/>
              <w:right w:val="single" w:sz="4" w:space="0" w:color="auto"/>
            </w:tcBorders>
            <w:vAlign w:val="bottom"/>
            <w:hideMark/>
          </w:tcPr>
          <w:p w:rsidR="00F7325D" w:rsidRPr="00F7325D" w:rsidRDefault="00F7325D">
            <w:pPr>
              <w:pStyle w:val="a3"/>
              <w:spacing w:line="317" w:lineRule="exact"/>
              <w:ind w:firstLine="175"/>
              <w:rPr>
                <w:sz w:val="24"/>
                <w:szCs w:val="24"/>
              </w:rPr>
            </w:pPr>
            <w:r w:rsidRPr="00F7325D">
              <w:rPr>
                <w:sz w:val="24"/>
                <w:szCs w:val="24"/>
              </w:rPr>
              <w:lastRenderedPageBreak/>
              <w:t xml:space="preserve">Здания и сооружения, отнесенные к пониженному уровню </w:t>
            </w:r>
            <w:r w:rsidRPr="00F7325D">
              <w:rPr>
                <w:sz w:val="24"/>
                <w:szCs w:val="24"/>
              </w:rPr>
              <w:lastRenderedPageBreak/>
              <w:t>ответственности в соответствии с Федеральным законом «Технический регламент о безопасности зданий и сооружений», а также временные постройки, киоски, навесы и другие подобные постройки</w:t>
            </w:r>
          </w:p>
        </w:tc>
        <w:tc>
          <w:tcPr>
            <w:tcW w:w="3697" w:type="dxa"/>
            <w:tcBorders>
              <w:top w:val="single" w:sz="4" w:space="0" w:color="auto"/>
              <w:left w:val="single" w:sz="4" w:space="0" w:color="auto"/>
              <w:bottom w:val="single" w:sz="4" w:space="0" w:color="auto"/>
              <w:right w:val="single" w:sz="4" w:space="0" w:color="auto"/>
            </w:tcBorders>
            <w:vAlign w:val="center"/>
            <w:hideMark/>
          </w:tcPr>
          <w:p w:rsidR="00F7325D" w:rsidRPr="00F7325D" w:rsidRDefault="00F7325D" w:rsidP="00F7325D">
            <w:pPr>
              <w:pStyle w:val="21"/>
              <w:shd w:val="clear" w:color="auto" w:fill="auto"/>
              <w:rPr>
                <w:rFonts w:ascii="Times New Roman" w:hAnsi="Times New Roman" w:cs="Times New Roman"/>
                <w:sz w:val="24"/>
                <w:szCs w:val="24"/>
                <w:lang w:eastAsia="ru-RU"/>
              </w:rPr>
            </w:pPr>
            <w:r w:rsidRPr="00F7325D">
              <w:rPr>
                <w:rStyle w:val="20pt"/>
                <w:rFonts w:ascii="Times New Roman" w:hAnsi="Times New Roman" w:cs="Times New Roman"/>
                <w:b/>
                <w:bCs/>
                <w:sz w:val="24"/>
                <w:szCs w:val="24"/>
              </w:rPr>
              <w:lastRenderedPageBreak/>
              <w:t>Не проводятся</w:t>
            </w:r>
          </w:p>
        </w:tc>
      </w:tr>
    </w:tbl>
    <w:p w:rsidR="00F7325D" w:rsidRPr="0069798B" w:rsidRDefault="00F7325D">
      <w:pPr>
        <w:rPr>
          <w:szCs w:val="24"/>
        </w:rPr>
      </w:pPr>
    </w:p>
    <w:sectPr w:rsidR="00F7325D" w:rsidRPr="0069798B" w:rsidSect="00F7325D">
      <w:pgSz w:w="16838" w:h="11906" w:orient="landscape"/>
      <w:pgMar w:top="567"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98B"/>
    <w:rsid w:val="0005158E"/>
    <w:rsid w:val="00081315"/>
    <w:rsid w:val="00087280"/>
    <w:rsid w:val="00144EDE"/>
    <w:rsid w:val="001A7978"/>
    <w:rsid w:val="001B5518"/>
    <w:rsid w:val="001C4A78"/>
    <w:rsid w:val="002C349D"/>
    <w:rsid w:val="0030456C"/>
    <w:rsid w:val="00352F89"/>
    <w:rsid w:val="004572CB"/>
    <w:rsid w:val="004704C6"/>
    <w:rsid w:val="004F750E"/>
    <w:rsid w:val="00520662"/>
    <w:rsid w:val="005B49A4"/>
    <w:rsid w:val="006263F3"/>
    <w:rsid w:val="00636F2B"/>
    <w:rsid w:val="006944B4"/>
    <w:rsid w:val="0069798B"/>
    <w:rsid w:val="006D2F2C"/>
    <w:rsid w:val="006D4E80"/>
    <w:rsid w:val="00745E5A"/>
    <w:rsid w:val="00825F7F"/>
    <w:rsid w:val="00886941"/>
    <w:rsid w:val="00937CAE"/>
    <w:rsid w:val="00946906"/>
    <w:rsid w:val="00982A94"/>
    <w:rsid w:val="00A05EEB"/>
    <w:rsid w:val="00A110ED"/>
    <w:rsid w:val="00A7414A"/>
    <w:rsid w:val="00AC2F58"/>
    <w:rsid w:val="00AD7DDE"/>
    <w:rsid w:val="00AE78A2"/>
    <w:rsid w:val="00BD0061"/>
    <w:rsid w:val="00F167C2"/>
    <w:rsid w:val="00F7325D"/>
    <w:rsid w:val="00FC2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5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9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ody Text"/>
    <w:basedOn w:val="a"/>
    <w:link w:val="1"/>
    <w:semiHidden/>
    <w:unhideWhenUsed/>
    <w:rsid w:val="00F7325D"/>
    <w:pPr>
      <w:jc w:val="both"/>
    </w:pPr>
    <w:rPr>
      <w:sz w:val="28"/>
    </w:rPr>
  </w:style>
  <w:style w:type="character" w:customStyle="1" w:styleId="a4">
    <w:name w:val="Основной текст Знак"/>
    <w:basedOn w:val="a0"/>
    <w:uiPriority w:val="99"/>
    <w:semiHidden/>
    <w:rsid w:val="00F7325D"/>
    <w:rPr>
      <w:rFonts w:ascii="Times New Roman" w:eastAsia="Times New Roman" w:hAnsi="Times New Roman" w:cs="Times New Roman"/>
      <w:sz w:val="24"/>
      <w:szCs w:val="20"/>
      <w:lang w:eastAsia="ru-RU"/>
    </w:rPr>
  </w:style>
  <w:style w:type="character" w:customStyle="1" w:styleId="2">
    <w:name w:val="Основной текст (2)_"/>
    <w:link w:val="21"/>
    <w:uiPriority w:val="99"/>
    <w:locked/>
    <w:rsid w:val="00F7325D"/>
    <w:rPr>
      <w:b/>
      <w:bCs/>
      <w:spacing w:val="8"/>
      <w:shd w:val="clear" w:color="auto" w:fill="FFFFFF"/>
    </w:rPr>
  </w:style>
  <w:style w:type="paragraph" w:customStyle="1" w:styleId="21">
    <w:name w:val="Основной текст (2)1"/>
    <w:basedOn w:val="a"/>
    <w:link w:val="2"/>
    <w:uiPriority w:val="99"/>
    <w:rsid w:val="00F7325D"/>
    <w:pPr>
      <w:widowControl w:val="0"/>
      <w:shd w:val="clear" w:color="auto" w:fill="FFFFFF"/>
      <w:spacing w:line="312" w:lineRule="exact"/>
      <w:jc w:val="center"/>
    </w:pPr>
    <w:rPr>
      <w:rFonts w:asciiTheme="minorHAnsi" w:eastAsiaTheme="minorHAnsi" w:hAnsiTheme="minorHAnsi" w:cstheme="minorBidi"/>
      <w:b/>
      <w:bCs/>
      <w:spacing w:val="8"/>
      <w:sz w:val="22"/>
      <w:szCs w:val="22"/>
      <w:lang w:eastAsia="en-US"/>
    </w:rPr>
  </w:style>
  <w:style w:type="character" w:customStyle="1" w:styleId="1">
    <w:name w:val="Основной текст Знак1"/>
    <w:link w:val="a3"/>
    <w:semiHidden/>
    <w:locked/>
    <w:rsid w:val="00F7325D"/>
    <w:rPr>
      <w:rFonts w:ascii="Times New Roman" w:eastAsia="Times New Roman" w:hAnsi="Times New Roman" w:cs="Times New Roman"/>
      <w:sz w:val="28"/>
      <w:szCs w:val="20"/>
    </w:rPr>
  </w:style>
  <w:style w:type="character" w:customStyle="1" w:styleId="20pt">
    <w:name w:val="Основной текст (2) + Интервал 0 pt"/>
    <w:uiPriority w:val="99"/>
    <w:rsid w:val="00F7325D"/>
    <w:rPr>
      <w:b/>
      <w:bCs/>
      <w:strike w:val="0"/>
      <w:dstrike w:val="0"/>
      <w:spacing w:val="-15"/>
      <w:sz w:val="22"/>
      <w:szCs w:val="22"/>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616133579">
      <w:bodyDiv w:val="1"/>
      <w:marLeft w:val="0"/>
      <w:marRight w:val="0"/>
      <w:marTop w:val="0"/>
      <w:marBottom w:val="0"/>
      <w:divBdr>
        <w:top w:val="none" w:sz="0" w:space="0" w:color="auto"/>
        <w:left w:val="none" w:sz="0" w:space="0" w:color="auto"/>
        <w:bottom w:val="none" w:sz="0" w:space="0" w:color="auto"/>
        <w:right w:val="none" w:sz="0" w:space="0" w:color="auto"/>
      </w:divBdr>
    </w:div>
    <w:div w:id="15773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10618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2</cp:revision>
  <dcterms:created xsi:type="dcterms:W3CDTF">2016-06-08T04:44:00Z</dcterms:created>
  <dcterms:modified xsi:type="dcterms:W3CDTF">2016-06-08T04:44:00Z</dcterms:modified>
</cp:coreProperties>
</file>